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4A" w:rsidRDefault="0000634A">
      <w:bookmarkStart w:id="0" w:name="_GoBack"/>
      <w:bookmarkEnd w:id="0"/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969"/>
      </w:tblGrid>
      <w:tr w:rsidR="0000634A" w:rsidTr="00062977">
        <w:tc>
          <w:tcPr>
            <w:tcW w:w="5954" w:type="dxa"/>
          </w:tcPr>
          <w:p w:rsidR="0000634A" w:rsidRPr="0000634A" w:rsidRDefault="0000634A">
            <w:pPr>
              <w:rPr>
                <w:rFonts w:ascii="Arial" w:hAnsi="Arial" w:cs="Arial"/>
                <w:sz w:val="96"/>
                <w:szCs w:val="96"/>
              </w:rPr>
            </w:pPr>
            <w:r w:rsidRPr="0000634A">
              <w:rPr>
                <w:rFonts w:ascii="Arial" w:hAnsi="Arial" w:cs="Arial"/>
                <w:sz w:val="96"/>
                <w:szCs w:val="96"/>
              </w:rPr>
              <w:t>Become part of our global network</w:t>
            </w:r>
          </w:p>
          <w:p w:rsidR="0000634A" w:rsidRDefault="0000634A"/>
          <w:p w:rsidR="0000634A" w:rsidRDefault="0000634A"/>
          <w:p w:rsidR="0000634A" w:rsidRDefault="0000634A"/>
          <w:p w:rsidR="0000634A" w:rsidRPr="0000634A" w:rsidRDefault="0000634A">
            <w:pPr>
              <w:rPr>
                <w:rFonts w:ascii="Arial" w:hAnsi="Arial" w:cs="Arial"/>
                <w:b/>
                <w:color w:val="003F72"/>
                <w:sz w:val="32"/>
                <w:szCs w:val="32"/>
              </w:rPr>
            </w:pPr>
            <w:r w:rsidRPr="0000634A">
              <w:rPr>
                <w:rFonts w:ascii="Arial" w:hAnsi="Arial" w:cs="Arial"/>
                <w:b/>
                <w:color w:val="003F72"/>
                <w:sz w:val="32"/>
                <w:szCs w:val="32"/>
              </w:rPr>
              <w:t>DO YOU HAVE THE POTENTIAL TO BE A FUTURE LEADER AND A DESIRE TO STUDY IN THE UK?</w:t>
            </w:r>
          </w:p>
          <w:p w:rsidR="0000634A" w:rsidRPr="0000634A" w:rsidRDefault="0000634A">
            <w:pPr>
              <w:rPr>
                <w:rFonts w:ascii="Arial" w:hAnsi="Arial" w:cs="Arial"/>
                <w:sz w:val="28"/>
                <w:szCs w:val="28"/>
              </w:rPr>
            </w:pPr>
          </w:p>
          <w:p w:rsidR="00DB4F6D" w:rsidRPr="008125F4" w:rsidRDefault="00DB4F6D" w:rsidP="00DB4F6D">
            <w:pPr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</w:pPr>
            <w:r w:rsidRPr="00DB4F6D">
              <w:rPr>
                <w:rFonts w:ascii="Arial" w:hAnsi="Arial" w:cs="Arial"/>
                <w:i/>
                <w:sz w:val="28"/>
                <w:szCs w:val="28"/>
              </w:rPr>
              <w:t xml:space="preserve">Applications for </w:t>
            </w:r>
            <w:proofErr w:type="spellStart"/>
            <w:r w:rsidRPr="00DB4F6D">
              <w:rPr>
                <w:rFonts w:ascii="Arial" w:hAnsi="Arial" w:cs="Arial"/>
                <w:i/>
                <w:sz w:val="28"/>
                <w:szCs w:val="28"/>
              </w:rPr>
              <w:t>Chevening</w:t>
            </w:r>
            <w:proofErr w:type="spellEnd"/>
            <w:r w:rsidRPr="00DB4F6D">
              <w:rPr>
                <w:rFonts w:ascii="Arial" w:hAnsi="Arial" w:cs="Arial"/>
                <w:i/>
                <w:sz w:val="28"/>
                <w:szCs w:val="28"/>
              </w:rPr>
              <w:t xml:space="preserve"> Scholarships, the prestigious global scholarship programme of the UK government, are open.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At the British Embassy in Mogadishu, </w:t>
            </w:r>
            <w:proofErr w:type="spellStart"/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>Chevening</w:t>
            </w:r>
            <w:proofErr w:type="spellEnd"/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is one of the ways we deepen the strong ties between the Somali and British people. Over the past four years, we have supported </w:t>
            </w:r>
            <w:r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>over 25</w:t>
            </w:r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Somalis to go to the</w:t>
            </w:r>
            <w:r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UK to study a range of courses</w:t>
            </w:r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. Some of our </w:t>
            </w:r>
            <w:proofErr w:type="spellStart"/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>Chevening</w:t>
            </w:r>
            <w:proofErr w:type="spellEnd"/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alumni are</w:t>
            </w:r>
            <w:r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now</w:t>
            </w:r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helping to rebuild Somalia</w:t>
            </w:r>
            <w:r w:rsidRPr="008125F4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  <w:r w:rsidRPr="008125F4">
              <w:rPr>
                <w:rFonts w:ascii="Arial" w:hAnsi="Arial" w:cs="Arial"/>
                <w:color w:val="1A1A1A"/>
                <w:sz w:val="28"/>
                <w:szCs w:val="28"/>
              </w:rPr>
              <w:t xml:space="preserve"> </w:t>
            </w:r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If you have ambition, leadership potential and a strong academic background, apply for a </w:t>
            </w:r>
            <w:proofErr w:type="spellStart"/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>Chevening</w:t>
            </w:r>
            <w:proofErr w:type="spellEnd"/>
            <w:r w:rsidRPr="008125F4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 xml:space="preserve"> scholarship </w:t>
            </w:r>
            <w:r w:rsidR="0074718E">
              <w:rPr>
                <w:rFonts w:ascii="Arial" w:hAnsi="Arial" w:cs="Arial"/>
                <w:i/>
                <w:iCs/>
                <w:color w:val="1A1A1A"/>
                <w:sz w:val="28"/>
                <w:szCs w:val="28"/>
              </w:rPr>
              <w:t>before 7 November 2017.</w:t>
            </w:r>
          </w:p>
          <w:p w:rsidR="0000634A" w:rsidRDefault="0000634A">
            <w:pPr>
              <w:rPr>
                <w:rFonts w:ascii="Arial" w:hAnsi="Arial" w:cs="Arial"/>
                <w:sz w:val="28"/>
                <w:szCs w:val="28"/>
              </w:rPr>
            </w:pPr>
          </w:p>
          <w:p w:rsidR="0000634A" w:rsidRPr="0000634A" w:rsidRDefault="0000634A">
            <w:pPr>
              <w:rPr>
                <w:rFonts w:ascii="Arial" w:hAnsi="Arial" w:cs="Arial"/>
                <w:color w:val="003F72"/>
                <w:sz w:val="28"/>
                <w:szCs w:val="28"/>
              </w:rPr>
            </w:pPr>
            <w:r w:rsidRPr="0000634A">
              <w:rPr>
                <w:rFonts w:ascii="Arial" w:hAnsi="Arial" w:cs="Arial"/>
                <w:color w:val="003F72"/>
                <w:sz w:val="28"/>
                <w:szCs w:val="28"/>
              </w:rPr>
              <w:t xml:space="preserve">For further information and to apply for a Chevening Scholarship, please see </w:t>
            </w:r>
            <w:hyperlink r:id="rId6" w:history="1">
              <w:r w:rsidRPr="0000634A">
                <w:rPr>
                  <w:rStyle w:val="Hyperlink"/>
                  <w:rFonts w:ascii="Arial" w:hAnsi="Arial" w:cs="Arial"/>
                  <w:color w:val="003F72"/>
                  <w:sz w:val="28"/>
                  <w:szCs w:val="28"/>
                  <w:u w:val="none"/>
                </w:rPr>
                <w:t>www.chevening.org/apply</w:t>
              </w:r>
            </w:hyperlink>
          </w:p>
          <w:p w:rsidR="0000634A" w:rsidRDefault="0000634A"/>
        </w:tc>
        <w:tc>
          <w:tcPr>
            <w:tcW w:w="3969" w:type="dxa"/>
          </w:tcPr>
          <w:p w:rsidR="0000634A" w:rsidRDefault="00062977" w:rsidP="0000634A">
            <w:pPr>
              <w:jc w:val="right"/>
            </w:pPr>
            <w:r>
              <w:t xml:space="preserve"> </w:t>
            </w:r>
            <w:r w:rsidR="0000634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955387" cy="7116417"/>
                  <wp:effectExtent l="0" t="0" r="6985" b="8890"/>
                  <wp:docPr id="2" name="Picture 2" descr="S:\SCHOLARSHIPS\Chevening\Communications\Website\Website images\#General\Mortar boards 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SCHOLARSHIPS\Chevening\Communications\Website\Website images\#General\Mortar boards cro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340" b="5076"/>
                          <a:stretch/>
                        </pic:blipFill>
                        <pic:spPr bwMode="auto">
                          <a:xfrm>
                            <a:off x="0" y="0"/>
                            <a:ext cx="1959358" cy="7130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4A" w:rsidTr="00062977">
        <w:trPr>
          <w:trHeight w:val="834"/>
        </w:trPr>
        <w:tc>
          <w:tcPr>
            <w:tcW w:w="5954" w:type="dxa"/>
            <w:shd w:val="clear" w:color="auto" w:fill="CF142B"/>
            <w:vAlign w:val="center"/>
          </w:tcPr>
          <w:p w:rsidR="0000634A" w:rsidRPr="00062977" w:rsidRDefault="00062977" w:rsidP="000629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297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www.chevening.org</w:t>
            </w:r>
          </w:p>
        </w:tc>
        <w:tc>
          <w:tcPr>
            <w:tcW w:w="3969" w:type="dxa"/>
          </w:tcPr>
          <w:p w:rsidR="0000634A" w:rsidRDefault="0000634A"/>
        </w:tc>
      </w:tr>
    </w:tbl>
    <w:p w:rsidR="00562162" w:rsidRDefault="0000634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page">
              <wp:align>left</wp:align>
            </wp:positionH>
            <wp:positionV relativeFrom="page">
              <wp:align>top</wp:align>
            </wp:positionV>
            <wp:extent cx="7556137" cy="1542553"/>
            <wp:effectExtent l="0" t="0" r="6985" b="635"/>
            <wp:wrapSquare wrapText="bothSides"/>
            <wp:docPr id="1" name="Picture 1" descr="S:\SCHOLARSHIPS\Chevening\Communications\Chevening logos\Design elements\Chevening banner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HOLARSHIPS\Chevening\Communications\Chevening logos\Design elements\Chevening banner (colour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23" cy="15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62162" w:rsidSect="00062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BF" w:rsidRDefault="007145BF" w:rsidP="00AA433E">
      <w:pPr>
        <w:spacing w:after="0" w:line="240" w:lineRule="auto"/>
      </w:pPr>
      <w:r>
        <w:separator/>
      </w:r>
    </w:p>
  </w:endnote>
  <w:endnote w:type="continuationSeparator" w:id="0">
    <w:p w:rsidR="007145BF" w:rsidRDefault="007145BF" w:rsidP="00AA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3E" w:rsidRDefault="00AA433E">
    <w:pPr>
      <w:pStyle w:val="Footer"/>
    </w:pPr>
  </w:p>
  <w:p w:rsidR="00AA433E" w:rsidRDefault="00AA433E" w:rsidP="00AA433E">
    <w:pPr>
      <w:pStyle w:val="Footer"/>
      <w:jc w:val="center"/>
      <w:rPr>
        <w:rFonts w:ascii="Arial" w:hAnsi="Arial" w:cs="Arial"/>
        <w:b/>
        <w:sz w:val="20"/>
      </w:rPr>
    </w:pPr>
    <w:r w:rsidRPr="00AA433E">
      <w:rPr>
        <w:rFonts w:ascii="Arial" w:hAnsi="Arial" w:cs="Arial"/>
        <w:b/>
        <w:sz w:val="20"/>
      </w:rPr>
      <w:t xml:space="preserve"> </w:t>
    </w:r>
  </w:p>
  <w:p w:rsidR="00AA433E" w:rsidRPr="00AA433E" w:rsidRDefault="00E21CCC" w:rsidP="00AA433E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74718E" w:rsidRPr="0074718E">
        <w:rPr>
          <w:rFonts w:ascii="Arial" w:hAnsi="Arial" w:cs="Arial"/>
          <w:noProof/>
          <w:sz w:val="12"/>
        </w:rPr>
        <w:t>C:\Users\Aomune\AppData\Local\Microsoft\Windows</w:t>
      </w:r>
      <w:r w:rsidR="0074718E">
        <w:rPr>
          <w:noProof/>
        </w:rPr>
        <w:t>\Temporary Internet Files\Outlook Temp\Chevening advert (2).docx</w:t>
      </w:r>
    </w:fldSimple>
    <w:r w:rsidRPr="00AA433E">
      <w:rPr>
        <w:rFonts w:ascii="Arial" w:hAnsi="Arial" w:cs="Arial"/>
        <w:sz w:val="12"/>
      </w:rPr>
      <w:fldChar w:fldCharType="begin"/>
    </w:r>
    <w:r w:rsidR="00AA433E" w:rsidRPr="00AA433E">
      <w:rPr>
        <w:rFonts w:ascii="Arial" w:hAnsi="Arial" w:cs="Arial"/>
        <w:sz w:val="12"/>
      </w:rPr>
      <w:instrText xml:space="preserve"> DOCPROPERTY PRIVACY  \* MERGEFORMAT </w:instrText>
    </w:r>
    <w:r w:rsidRPr="00AA433E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3E" w:rsidRDefault="00AA433E">
    <w:pPr>
      <w:pStyle w:val="Footer"/>
    </w:pPr>
  </w:p>
  <w:p w:rsidR="00AA433E" w:rsidRDefault="00AA433E" w:rsidP="00AA433E">
    <w:pPr>
      <w:pStyle w:val="Footer"/>
      <w:jc w:val="center"/>
      <w:rPr>
        <w:rFonts w:ascii="Arial" w:hAnsi="Arial" w:cs="Arial"/>
        <w:b/>
        <w:sz w:val="20"/>
      </w:rPr>
    </w:pPr>
    <w:r w:rsidRPr="00AA433E">
      <w:rPr>
        <w:rFonts w:ascii="Arial" w:hAnsi="Arial" w:cs="Arial"/>
        <w:b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3E" w:rsidRDefault="00AA433E">
    <w:pPr>
      <w:pStyle w:val="Footer"/>
    </w:pPr>
  </w:p>
  <w:p w:rsidR="00AA433E" w:rsidRDefault="00AA433E" w:rsidP="00AA433E">
    <w:pPr>
      <w:pStyle w:val="Footer"/>
      <w:jc w:val="center"/>
      <w:rPr>
        <w:rFonts w:ascii="Arial" w:hAnsi="Arial" w:cs="Arial"/>
        <w:b/>
        <w:sz w:val="20"/>
      </w:rPr>
    </w:pPr>
    <w:r w:rsidRPr="00AA433E">
      <w:rPr>
        <w:rFonts w:ascii="Arial" w:hAnsi="Arial" w:cs="Arial"/>
        <w:b/>
        <w:sz w:val="20"/>
      </w:rPr>
      <w:t xml:space="preserve"> </w:t>
    </w:r>
  </w:p>
  <w:p w:rsidR="00AA433E" w:rsidRPr="00AA433E" w:rsidRDefault="00E21CCC" w:rsidP="00AA433E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74718E" w:rsidRPr="0074718E">
        <w:rPr>
          <w:rFonts w:ascii="Arial" w:hAnsi="Arial" w:cs="Arial"/>
          <w:noProof/>
          <w:sz w:val="12"/>
        </w:rPr>
        <w:t>C:\Users\Aomune\AppData\Local\Microsoft\Windows</w:t>
      </w:r>
      <w:r w:rsidR="0074718E">
        <w:rPr>
          <w:noProof/>
        </w:rPr>
        <w:t>\Temporary Internet Files\Outlook Temp\Chevening advert (2).docx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BF" w:rsidRDefault="007145BF" w:rsidP="00AA433E">
      <w:pPr>
        <w:spacing w:after="0" w:line="240" w:lineRule="auto"/>
      </w:pPr>
      <w:r>
        <w:separator/>
      </w:r>
    </w:p>
  </w:footnote>
  <w:footnote w:type="continuationSeparator" w:id="0">
    <w:p w:rsidR="007145BF" w:rsidRDefault="007145BF" w:rsidP="00AA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3E" w:rsidRPr="00AA433E" w:rsidRDefault="00AA433E" w:rsidP="00AA433E">
    <w:pPr>
      <w:pStyle w:val="Header"/>
      <w:jc w:val="center"/>
      <w:rPr>
        <w:rFonts w:ascii="Arial" w:hAnsi="Arial" w:cs="Arial"/>
        <w:b/>
        <w:sz w:val="20"/>
      </w:rPr>
    </w:pPr>
    <w:r w:rsidRPr="00AA433E">
      <w:rPr>
        <w:rFonts w:ascii="Arial" w:hAnsi="Arial" w:cs="Arial"/>
        <w:b/>
        <w:sz w:val="20"/>
      </w:rPr>
      <w:t xml:space="preserve"> </w:t>
    </w:r>
  </w:p>
  <w:p w:rsidR="00AA433E" w:rsidRDefault="00AA43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3E" w:rsidRPr="00AA433E" w:rsidRDefault="00AA433E" w:rsidP="00AA433E">
    <w:pPr>
      <w:pStyle w:val="Header"/>
      <w:jc w:val="center"/>
      <w:rPr>
        <w:rFonts w:ascii="Arial" w:hAnsi="Arial" w:cs="Arial"/>
        <w:b/>
        <w:sz w:val="20"/>
      </w:rPr>
    </w:pPr>
    <w:r w:rsidRPr="00AA433E">
      <w:rPr>
        <w:rFonts w:ascii="Arial" w:hAnsi="Arial" w:cs="Arial"/>
        <w:b/>
        <w:sz w:val="20"/>
      </w:rPr>
      <w:t xml:space="preserve"> </w:t>
    </w:r>
    <w:r w:rsidR="00E21CCC" w:rsidRPr="00AA433E">
      <w:rPr>
        <w:rFonts w:ascii="Arial" w:hAnsi="Arial" w:cs="Arial"/>
        <w:b/>
        <w:sz w:val="20"/>
      </w:rPr>
      <w:fldChar w:fldCharType="begin"/>
    </w:r>
    <w:r w:rsidRPr="00AA433E">
      <w:rPr>
        <w:rFonts w:ascii="Arial" w:hAnsi="Arial" w:cs="Arial"/>
        <w:b/>
        <w:sz w:val="20"/>
      </w:rPr>
      <w:instrText xml:space="preserve"> DOCPROPERTY PRIVACY  \* MERGEFORMAT </w:instrText>
    </w:r>
    <w:r w:rsidR="00E21CCC" w:rsidRPr="00AA433E">
      <w:rPr>
        <w:rFonts w:ascii="Arial" w:hAnsi="Arial" w:cs="Arial"/>
        <w:b/>
        <w:sz w:val="20"/>
      </w:rPr>
      <w:fldChar w:fldCharType="end"/>
    </w:r>
  </w:p>
  <w:p w:rsidR="00AA433E" w:rsidRDefault="00AA43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3E" w:rsidRPr="00AA433E" w:rsidRDefault="00AA433E" w:rsidP="00AA433E">
    <w:pPr>
      <w:pStyle w:val="Header"/>
      <w:jc w:val="center"/>
      <w:rPr>
        <w:rFonts w:ascii="Arial" w:hAnsi="Arial" w:cs="Arial"/>
        <w:b/>
        <w:sz w:val="20"/>
      </w:rPr>
    </w:pPr>
    <w:r w:rsidRPr="00AA433E">
      <w:rPr>
        <w:rFonts w:ascii="Arial" w:hAnsi="Arial" w:cs="Arial"/>
        <w:b/>
        <w:sz w:val="20"/>
      </w:rPr>
      <w:t xml:space="preserve"> </w:t>
    </w:r>
  </w:p>
  <w:p w:rsidR="00AA433E" w:rsidRDefault="00AA43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00634A"/>
    <w:rsid w:val="0000634A"/>
    <w:rsid w:val="00062977"/>
    <w:rsid w:val="00161A8C"/>
    <w:rsid w:val="00480234"/>
    <w:rsid w:val="00562162"/>
    <w:rsid w:val="007145BF"/>
    <w:rsid w:val="00715E24"/>
    <w:rsid w:val="0074718E"/>
    <w:rsid w:val="00AA433E"/>
    <w:rsid w:val="00AB4079"/>
    <w:rsid w:val="00BA7D7F"/>
    <w:rsid w:val="00DB4F6D"/>
    <w:rsid w:val="00E2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3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A4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33E"/>
  </w:style>
  <w:style w:type="paragraph" w:styleId="Footer">
    <w:name w:val="footer"/>
    <w:basedOn w:val="Normal"/>
    <w:link w:val="FooterChar"/>
    <w:uiPriority w:val="99"/>
    <w:unhideWhenUsed/>
    <w:rsid w:val="00AA4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evening.org/appl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Commonwealth Universities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chevening website advert</dc:title>
  <dc:subject/>
  <dc:creator>Anna Phillips</dc:creator>
  <cp:keywords/>
  <cp:lastModifiedBy>Aomune</cp:lastModifiedBy>
  <cp:revision>5</cp:revision>
  <cp:lastPrinted>2017-09-20T10:31:00Z</cp:lastPrinted>
  <dcterms:created xsi:type="dcterms:W3CDTF">2017-09-20T10:19:00Z</dcterms:created>
  <dcterms:modified xsi:type="dcterms:W3CDTF">2017-09-29T08:18:00Z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OFFICIAL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2013-09-18T21:00:00Z</vt:filetime>
  </property>
</Properties>
</file>